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5557"/>
        <w:gridCol w:w="2106"/>
      </w:tblGrid>
      <w:tr w:rsidR="00614429" w:rsidRPr="00E404C3" w14:paraId="3AF0CF9E" w14:textId="77777777" w:rsidTr="00D91673">
        <w:trPr>
          <w:trHeight w:hRule="exact" w:val="567"/>
          <w:tblHeader/>
          <w:jc w:val="center"/>
        </w:trPr>
        <w:tc>
          <w:tcPr>
            <w:tcW w:w="1078" w:type="pct"/>
            <w:vMerge w:val="restart"/>
            <w:tcBorders>
              <w:right w:val="nil"/>
            </w:tcBorders>
            <w:vAlign w:val="center"/>
          </w:tcPr>
          <w:p w14:paraId="5BDBF7C3" w14:textId="59FAF96A" w:rsidR="00614429" w:rsidRPr="00E404C3" w:rsidRDefault="00614429" w:rsidP="006A732A">
            <w:pPr>
              <w:jc w:val="center"/>
              <w:rPr>
                <w:rFonts w:ascii="Arial" w:hAnsi="Arial"/>
              </w:rPr>
            </w:pPr>
            <w:r w:rsidRPr="00B60E89">
              <w:rPr>
                <w:rFonts w:ascii="Arial" w:hAnsi="Arial"/>
                <w:noProof/>
              </w:rPr>
              <w:drawing>
                <wp:inline distT="0" distB="0" distL="0" distR="0" wp14:anchorId="6F4F9A36" wp14:editId="4F90D692">
                  <wp:extent cx="1191651" cy="839337"/>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883" cy="851474"/>
                          </a:xfrm>
                          <a:prstGeom prst="rect">
                            <a:avLst/>
                          </a:prstGeom>
                          <a:noFill/>
                          <a:ln>
                            <a:noFill/>
                          </a:ln>
                        </pic:spPr>
                      </pic:pic>
                    </a:graphicData>
                  </a:graphic>
                </wp:inline>
              </w:drawing>
            </w:r>
          </w:p>
        </w:tc>
        <w:tc>
          <w:tcPr>
            <w:tcW w:w="2844" w:type="pct"/>
            <w:tcBorders>
              <w:left w:val="nil"/>
              <w:bottom w:val="nil"/>
              <w:right w:val="nil"/>
            </w:tcBorders>
            <w:vAlign w:val="center"/>
          </w:tcPr>
          <w:p w14:paraId="20BCCE48" w14:textId="77777777" w:rsidR="00614429" w:rsidRPr="00E404C3" w:rsidRDefault="00614429" w:rsidP="006A732A">
            <w:pPr>
              <w:jc w:val="center"/>
              <w:rPr>
                <w:rFonts w:ascii="Arial" w:hAnsi="Arial"/>
                <w:b/>
                <w:sz w:val="28"/>
                <w:szCs w:val="28"/>
              </w:rPr>
            </w:pPr>
            <w:r w:rsidRPr="00E404C3">
              <w:rPr>
                <w:rFonts w:ascii="Arial" w:hAnsi="Arial"/>
                <w:b/>
                <w:sz w:val="28"/>
                <w:szCs w:val="28"/>
              </w:rPr>
              <w:t>PORTSMOUTH AVIATION LTD</w:t>
            </w:r>
          </w:p>
        </w:tc>
        <w:tc>
          <w:tcPr>
            <w:tcW w:w="1078" w:type="pct"/>
            <w:tcBorders>
              <w:left w:val="nil"/>
              <w:bottom w:val="nil"/>
              <w:right w:val="single" w:sz="4" w:space="0" w:color="auto"/>
            </w:tcBorders>
            <w:vAlign w:val="center"/>
          </w:tcPr>
          <w:p w14:paraId="06425CDA" w14:textId="77777777" w:rsidR="00614429" w:rsidRPr="00E404C3" w:rsidRDefault="00614429" w:rsidP="006A732A">
            <w:pPr>
              <w:jc w:val="center"/>
              <w:rPr>
                <w:rFonts w:ascii="Arial" w:hAnsi="Arial"/>
                <w:b/>
              </w:rPr>
            </w:pPr>
            <w:r w:rsidRPr="00E404C3">
              <w:rPr>
                <w:rFonts w:ascii="Arial" w:hAnsi="Arial"/>
                <w:b/>
              </w:rPr>
              <w:t>PA03-1-3</w:t>
            </w:r>
          </w:p>
        </w:tc>
      </w:tr>
      <w:tr w:rsidR="00614429" w:rsidRPr="00E404C3" w14:paraId="216C7F7A" w14:textId="77777777" w:rsidTr="00D91673">
        <w:trPr>
          <w:trHeight w:hRule="exact" w:val="1134"/>
          <w:tblHeader/>
          <w:jc w:val="center"/>
        </w:trPr>
        <w:tc>
          <w:tcPr>
            <w:tcW w:w="1078" w:type="pct"/>
            <w:vMerge/>
            <w:tcBorders>
              <w:bottom w:val="single" w:sz="4" w:space="0" w:color="auto"/>
              <w:right w:val="nil"/>
            </w:tcBorders>
          </w:tcPr>
          <w:p w14:paraId="4359B19F" w14:textId="77777777" w:rsidR="00614429" w:rsidRPr="00E404C3" w:rsidRDefault="00614429" w:rsidP="006A732A">
            <w:pPr>
              <w:rPr>
                <w:rFonts w:ascii="Arial" w:hAnsi="Arial"/>
              </w:rPr>
            </w:pPr>
          </w:p>
        </w:tc>
        <w:tc>
          <w:tcPr>
            <w:tcW w:w="2844" w:type="pct"/>
            <w:tcBorders>
              <w:top w:val="nil"/>
              <w:left w:val="nil"/>
              <w:bottom w:val="single" w:sz="4" w:space="0" w:color="auto"/>
              <w:right w:val="nil"/>
            </w:tcBorders>
            <w:vAlign w:val="center"/>
          </w:tcPr>
          <w:p w14:paraId="62FFF6B4" w14:textId="77777777" w:rsidR="00614429" w:rsidRPr="00B60E89" w:rsidRDefault="00614429" w:rsidP="006A732A">
            <w:pPr>
              <w:jc w:val="center"/>
              <w:rPr>
                <w:rFonts w:ascii="Arial" w:hAnsi="Arial"/>
                <w:b/>
                <w:sz w:val="36"/>
                <w:szCs w:val="36"/>
              </w:rPr>
            </w:pPr>
            <w:r w:rsidRPr="00B60E89">
              <w:rPr>
                <w:rFonts w:ascii="Arial" w:hAnsi="Arial"/>
                <w:b/>
                <w:sz w:val="36"/>
                <w:szCs w:val="36"/>
              </w:rPr>
              <w:t>GENERAL HEALTH &amp; SAFETY POLICY</w:t>
            </w:r>
          </w:p>
        </w:tc>
        <w:tc>
          <w:tcPr>
            <w:tcW w:w="1078" w:type="pct"/>
            <w:tcBorders>
              <w:top w:val="nil"/>
              <w:left w:val="nil"/>
              <w:bottom w:val="single" w:sz="4" w:space="0" w:color="auto"/>
              <w:right w:val="single" w:sz="4" w:space="0" w:color="auto"/>
            </w:tcBorders>
            <w:vAlign w:val="center"/>
          </w:tcPr>
          <w:p w14:paraId="10A83E58" w14:textId="77777777" w:rsidR="00614429" w:rsidRPr="00E404C3" w:rsidRDefault="00614429" w:rsidP="006A732A">
            <w:pPr>
              <w:ind w:left="-749" w:right="493" w:firstLine="749"/>
              <w:jc w:val="center"/>
              <w:rPr>
                <w:rFonts w:ascii="Arial" w:hAnsi="Arial"/>
              </w:rPr>
            </w:pPr>
          </w:p>
        </w:tc>
      </w:tr>
      <w:tr w:rsidR="00614429" w:rsidRPr="00E404C3" w14:paraId="28B81D3D" w14:textId="77777777" w:rsidTr="00D91673">
        <w:trPr>
          <w:trHeight w:hRule="exact" w:val="113"/>
          <w:tblHeader/>
          <w:jc w:val="center"/>
        </w:trPr>
        <w:tc>
          <w:tcPr>
            <w:tcW w:w="5000" w:type="pct"/>
            <w:gridSpan w:val="3"/>
            <w:tcBorders>
              <w:left w:val="nil"/>
              <w:bottom w:val="nil"/>
              <w:right w:val="nil"/>
            </w:tcBorders>
          </w:tcPr>
          <w:p w14:paraId="5A632610" w14:textId="77777777" w:rsidR="00614429" w:rsidRPr="00E404C3" w:rsidRDefault="00614429" w:rsidP="006A732A">
            <w:pPr>
              <w:rPr>
                <w:rFonts w:ascii="Arial" w:hAnsi="Arial"/>
              </w:rPr>
            </w:pPr>
          </w:p>
        </w:tc>
      </w:tr>
    </w:tbl>
    <w:p w14:paraId="081B04D6" w14:textId="77777777" w:rsidR="00614429" w:rsidRPr="00DF09B9" w:rsidRDefault="00614429" w:rsidP="00614429">
      <w:pPr>
        <w:jc w:val="both"/>
        <w:rPr>
          <w:rFonts w:ascii="Arial" w:hAnsi="Arial"/>
          <w:sz w:val="19"/>
          <w:szCs w:val="19"/>
        </w:rPr>
      </w:pPr>
    </w:p>
    <w:p w14:paraId="6F13F476" w14:textId="77777777" w:rsidR="00D91673" w:rsidRDefault="00D91673" w:rsidP="00D91673">
      <w:pPr>
        <w:spacing w:line="360" w:lineRule="auto"/>
        <w:jc w:val="both"/>
        <w:rPr>
          <w:rFonts w:ascii="Arial" w:hAnsi="Arial"/>
          <w:sz w:val="18"/>
          <w:szCs w:val="18"/>
        </w:rPr>
      </w:pPr>
      <w:r>
        <w:rPr>
          <w:rFonts w:ascii="Arial" w:hAnsi="Arial"/>
          <w:sz w:val="18"/>
          <w:szCs w:val="18"/>
        </w:rPr>
        <w:t xml:space="preserve">Portsmouth Aviation Ltd. </w:t>
      </w:r>
      <w:r w:rsidRPr="00427399">
        <w:rPr>
          <w:rFonts w:ascii="Arial" w:hAnsi="Arial"/>
          <w:sz w:val="18"/>
          <w:szCs w:val="18"/>
        </w:rPr>
        <w:t>recognises and accepts its health and safety duties for providing a safe and healthy working environment (as far as is reasonably practicable) for all workers (paid or volunteer) and other visitors to its premises under the Health and Safety at Work Act 1974, the Fire Precautions (Workplace) Regulations 1997</w:t>
      </w:r>
      <w:r>
        <w:rPr>
          <w:rFonts w:ascii="Arial" w:hAnsi="Arial"/>
          <w:sz w:val="18"/>
          <w:szCs w:val="18"/>
        </w:rPr>
        <w:t>, t</w:t>
      </w:r>
      <w:r w:rsidRPr="007F3F6D">
        <w:rPr>
          <w:rFonts w:ascii="Arial" w:hAnsi="Arial"/>
          <w:sz w:val="18"/>
          <w:szCs w:val="18"/>
        </w:rPr>
        <w:t>he Regulatory Reform (Fire Safety) Order 2005</w:t>
      </w:r>
      <w:r w:rsidRPr="00427399">
        <w:rPr>
          <w:rFonts w:ascii="Arial" w:hAnsi="Arial"/>
          <w:sz w:val="18"/>
          <w:szCs w:val="18"/>
        </w:rPr>
        <w:t xml:space="preserve">, the Management of Health and Safety at Work Regulations 1999, </w:t>
      </w:r>
      <w:r>
        <w:rPr>
          <w:rFonts w:ascii="Arial" w:hAnsi="Arial"/>
          <w:sz w:val="18"/>
          <w:szCs w:val="18"/>
        </w:rPr>
        <w:t xml:space="preserve">and any </w:t>
      </w:r>
      <w:r w:rsidRPr="00427399">
        <w:rPr>
          <w:rFonts w:ascii="Arial" w:hAnsi="Arial"/>
          <w:sz w:val="18"/>
          <w:szCs w:val="18"/>
        </w:rPr>
        <w:t xml:space="preserve">other </w:t>
      </w:r>
      <w:r>
        <w:rPr>
          <w:rFonts w:ascii="Arial" w:hAnsi="Arial"/>
          <w:sz w:val="18"/>
          <w:szCs w:val="18"/>
        </w:rPr>
        <w:t>applicable</w:t>
      </w:r>
      <w:r w:rsidRPr="00427399">
        <w:rPr>
          <w:rFonts w:ascii="Arial" w:hAnsi="Arial"/>
          <w:sz w:val="18"/>
          <w:szCs w:val="18"/>
        </w:rPr>
        <w:t xml:space="preserve"> legislation and common law duties of care.</w:t>
      </w:r>
      <w:r w:rsidRPr="00427399">
        <w:rPr>
          <w:rFonts w:ascii="Arial" w:hAnsi="Arial"/>
          <w:sz w:val="18"/>
          <w:szCs w:val="18"/>
        </w:rPr>
        <w:cr/>
      </w:r>
    </w:p>
    <w:p w14:paraId="6B964714" w14:textId="77777777" w:rsidR="00D91673" w:rsidRDefault="00D91673" w:rsidP="00D91673">
      <w:pPr>
        <w:jc w:val="both"/>
        <w:rPr>
          <w:rFonts w:ascii="Arial" w:hAnsi="Arial"/>
          <w:sz w:val="18"/>
          <w:szCs w:val="18"/>
        </w:rPr>
      </w:pPr>
      <w:r>
        <w:rPr>
          <w:rFonts w:ascii="Arial" w:hAnsi="Arial"/>
          <w:sz w:val="18"/>
          <w:szCs w:val="18"/>
        </w:rPr>
        <w:t>It is therefore the policy of the company to.</w:t>
      </w:r>
    </w:p>
    <w:p w14:paraId="7F31BFF9" w14:textId="77777777" w:rsidR="00D91673" w:rsidRDefault="00D91673" w:rsidP="00D91673">
      <w:pPr>
        <w:jc w:val="both"/>
        <w:rPr>
          <w:rFonts w:ascii="Arial" w:hAnsi="Arial"/>
          <w:sz w:val="18"/>
          <w:szCs w:val="18"/>
        </w:rPr>
      </w:pPr>
    </w:p>
    <w:p w14:paraId="329EC173" w14:textId="77777777" w:rsidR="00D91673" w:rsidRDefault="00D91673" w:rsidP="00D91673">
      <w:pPr>
        <w:numPr>
          <w:ilvl w:val="0"/>
          <w:numId w:val="4"/>
        </w:numPr>
        <w:spacing w:after="120" w:line="360" w:lineRule="auto"/>
        <w:jc w:val="both"/>
        <w:rPr>
          <w:rFonts w:ascii="Arial" w:hAnsi="Arial"/>
          <w:sz w:val="18"/>
          <w:szCs w:val="18"/>
        </w:rPr>
      </w:pPr>
      <w:r>
        <w:rPr>
          <w:rFonts w:ascii="Arial" w:hAnsi="Arial"/>
          <w:sz w:val="18"/>
          <w:szCs w:val="18"/>
        </w:rPr>
        <w:t>Comply with the requirements of the Health and Safety at Work Act 1974, the Management of Health and Safety at Work Regulations 1999 and other relevant health and safety legislations.</w:t>
      </w:r>
    </w:p>
    <w:p w14:paraId="0F701459" w14:textId="77777777" w:rsidR="00D91673" w:rsidRPr="00427399" w:rsidRDefault="00D91673" w:rsidP="00D91673">
      <w:pPr>
        <w:numPr>
          <w:ilvl w:val="0"/>
          <w:numId w:val="4"/>
        </w:numPr>
        <w:spacing w:after="120" w:line="360" w:lineRule="auto"/>
        <w:jc w:val="both"/>
        <w:rPr>
          <w:rFonts w:ascii="Arial" w:hAnsi="Arial"/>
          <w:sz w:val="18"/>
          <w:szCs w:val="18"/>
        </w:rPr>
      </w:pPr>
      <w:r w:rsidRPr="00427399">
        <w:rPr>
          <w:rFonts w:ascii="Arial" w:hAnsi="Arial"/>
          <w:sz w:val="18"/>
          <w:szCs w:val="18"/>
        </w:rPr>
        <w:t>Take all reasonably practicable steps to safeguard the health, safety and welfare of all personnel on the premises</w:t>
      </w:r>
      <w:r>
        <w:rPr>
          <w:rFonts w:ascii="Arial" w:hAnsi="Arial"/>
          <w:sz w:val="18"/>
          <w:szCs w:val="18"/>
        </w:rPr>
        <w:t>.</w:t>
      </w:r>
    </w:p>
    <w:p w14:paraId="59C95D51" w14:textId="77777777" w:rsidR="00D91673" w:rsidRPr="00427399" w:rsidRDefault="00D91673" w:rsidP="00D91673">
      <w:pPr>
        <w:numPr>
          <w:ilvl w:val="0"/>
          <w:numId w:val="4"/>
        </w:numPr>
        <w:spacing w:after="120" w:line="360" w:lineRule="auto"/>
        <w:jc w:val="both"/>
        <w:rPr>
          <w:rFonts w:ascii="Arial" w:hAnsi="Arial"/>
          <w:sz w:val="18"/>
          <w:szCs w:val="18"/>
        </w:rPr>
      </w:pPr>
      <w:r w:rsidRPr="00427399">
        <w:rPr>
          <w:rFonts w:ascii="Arial" w:hAnsi="Arial"/>
          <w:sz w:val="18"/>
          <w:szCs w:val="18"/>
        </w:rPr>
        <w:t>Provide adequate working conditions with proper facilities to safeguard the health and safety of personnel and to ensure that any work which is undertaken produces no unnecessary risk to health or safety</w:t>
      </w:r>
      <w:r>
        <w:rPr>
          <w:rFonts w:ascii="Arial" w:hAnsi="Arial"/>
          <w:sz w:val="18"/>
          <w:szCs w:val="18"/>
        </w:rPr>
        <w:t>.</w:t>
      </w:r>
    </w:p>
    <w:p w14:paraId="1D0DD51A" w14:textId="77777777" w:rsidR="00D91673" w:rsidRDefault="00D91673" w:rsidP="00D91673">
      <w:pPr>
        <w:numPr>
          <w:ilvl w:val="0"/>
          <w:numId w:val="4"/>
        </w:numPr>
        <w:spacing w:after="120" w:line="360" w:lineRule="auto"/>
        <w:jc w:val="both"/>
        <w:rPr>
          <w:rFonts w:ascii="Arial" w:hAnsi="Arial"/>
          <w:sz w:val="18"/>
          <w:szCs w:val="18"/>
        </w:rPr>
      </w:pPr>
      <w:r>
        <w:rPr>
          <w:rFonts w:ascii="Arial" w:hAnsi="Arial"/>
          <w:sz w:val="18"/>
          <w:szCs w:val="18"/>
        </w:rPr>
        <w:t>Promote the occupational health, safety and welfare of its employees and to prevent accidents and work-related ill health arising from work activities, so far as is reasonably practicable.</w:t>
      </w:r>
    </w:p>
    <w:p w14:paraId="36B516C5" w14:textId="77777777" w:rsidR="00D91673" w:rsidRPr="00CE08D9" w:rsidRDefault="00D91673" w:rsidP="00D91673">
      <w:pPr>
        <w:jc w:val="both"/>
        <w:rPr>
          <w:rFonts w:ascii="Arial" w:hAnsi="Arial"/>
          <w:sz w:val="8"/>
          <w:szCs w:val="8"/>
        </w:rPr>
      </w:pPr>
    </w:p>
    <w:p w14:paraId="5C37529D" w14:textId="77777777" w:rsidR="00D91673" w:rsidRDefault="00D91673" w:rsidP="00D91673">
      <w:pPr>
        <w:jc w:val="both"/>
        <w:rPr>
          <w:rFonts w:ascii="Arial" w:hAnsi="Arial"/>
          <w:sz w:val="18"/>
          <w:szCs w:val="18"/>
        </w:rPr>
      </w:pPr>
      <w:r>
        <w:rPr>
          <w:rFonts w:ascii="Arial" w:hAnsi="Arial"/>
          <w:sz w:val="18"/>
          <w:szCs w:val="18"/>
        </w:rPr>
        <w:t>The company’s health &amp; safety policy calls for continuous improvement in its Health &amp; Safety management activities, and business will be conducted according to the following principals.</w:t>
      </w:r>
    </w:p>
    <w:p w14:paraId="51694313" w14:textId="77777777" w:rsidR="00D91673" w:rsidRDefault="00D91673" w:rsidP="00D91673">
      <w:pPr>
        <w:jc w:val="both"/>
        <w:rPr>
          <w:rFonts w:ascii="Arial" w:hAnsi="Arial"/>
          <w:sz w:val="18"/>
          <w:szCs w:val="18"/>
        </w:rPr>
      </w:pPr>
    </w:p>
    <w:p w14:paraId="4E3F1B46" w14:textId="77777777" w:rsidR="00D91673" w:rsidRPr="00CE08D9" w:rsidRDefault="00D91673" w:rsidP="00D91673">
      <w:pPr>
        <w:jc w:val="both"/>
        <w:rPr>
          <w:rFonts w:ascii="Arial" w:hAnsi="Arial"/>
          <w:sz w:val="12"/>
          <w:szCs w:val="12"/>
        </w:rPr>
      </w:pPr>
    </w:p>
    <w:p w14:paraId="6606316E" w14:textId="77777777" w:rsidR="00D91673" w:rsidRDefault="00D91673" w:rsidP="00D91673">
      <w:pPr>
        <w:numPr>
          <w:ilvl w:val="0"/>
          <w:numId w:val="1"/>
        </w:numPr>
        <w:tabs>
          <w:tab w:val="num" w:pos="400"/>
        </w:tabs>
        <w:spacing w:after="120" w:line="360" w:lineRule="auto"/>
        <w:jc w:val="both"/>
        <w:rPr>
          <w:rFonts w:ascii="Arial" w:hAnsi="Arial"/>
          <w:sz w:val="18"/>
          <w:szCs w:val="18"/>
        </w:rPr>
      </w:pPr>
      <w:r>
        <w:rPr>
          <w:rFonts w:ascii="Arial" w:hAnsi="Arial"/>
          <w:sz w:val="18"/>
          <w:szCs w:val="18"/>
        </w:rPr>
        <w:t>Clearly set individual roles and responsibilities for all positions within the company, including Directors, Managers, Supervisors, Workers, Contractors, Fire Wardens, and First Aiders.</w:t>
      </w:r>
    </w:p>
    <w:p w14:paraId="16A34379" w14:textId="77777777" w:rsidR="00D91673" w:rsidRDefault="00D91673" w:rsidP="00D91673">
      <w:pPr>
        <w:numPr>
          <w:ilvl w:val="0"/>
          <w:numId w:val="1"/>
        </w:numPr>
        <w:tabs>
          <w:tab w:val="num" w:pos="400"/>
        </w:tabs>
        <w:spacing w:after="120" w:line="360" w:lineRule="auto"/>
        <w:ind w:left="400" w:hanging="400"/>
        <w:jc w:val="both"/>
        <w:rPr>
          <w:rFonts w:ascii="Arial" w:hAnsi="Arial"/>
          <w:sz w:val="18"/>
          <w:szCs w:val="18"/>
        </w:rPr>
      </w:pPr>
      <w:r>
        <w:rPr>
          <w:rFonts w:ascii="Arial" w:hAnsi="Arial"/>
          <w:sz w:val="18"/>
          <w:szCs w:val="18"/>
        </w:rPr>
        <w:t>Assess the health and safety risks to all company employees and apprentices and anyone else who could be affected by the activities of the company. To ensure robust Emergency Procedures are in place for all aspects of the company’s work. The H&amp;S assessments and Safe Systems of work are to be available at the point of use for all employees and visitors</w:t>
      </w:r>
      <w:r w:rsidRPr="00D64724">
        <w:rPr>
          <w:rFonts w:ascii="Arial" w:hAnsi="Arial"/>
          <w:sz w:val="18"/>
          <w:szCs w:val="18"/>
        </w:rPr>
        <w:t xml:space="preserve">. </w:t>
      </w:r>
    </w:p>
    <w:p w14:paraId="10602BC3" w14:textId="77777777" w:rsidR="00D91673" w:rsidRPr="00221F3A" w:rsidRDefault="00D91673" w:rsidP="00D91673">
      <w:pPr>
        <w:numPr>
          <w:ilvl w:val="0"/>
          <w:numId w:val="1"/>
        </w:numPr>
        <w:tabs>
          <w:tab w:val="num" w:pos="400"/>
        </w:tabs>
        <w:spacing w:after="120" w:line="360" w:lineRule="auto"/>
        <w:ind w:left="400" w:hanging="400"/>
        <w:jc w:val="both"/>
        <w:rPr>
          <w:rFonts w:ascii="Arial" w:hAnsi="Arial"/>
          <w:sz w:val="18"/>
          <w:szCs w:val="18"/>
        </w:rPr>
      </w:pPr>
      <w:r>
        <w:rPr>
          <w:rFonts w:ascii="Arial" w:hAnsi="Arial"/>
          <w:sz w:val="18"/>
          <w:szCs w:val="18"/>
        </w:rPr>
        <w:t xml:space="preserve">The H&amp;S risks for expectant mothers and </w:t>
      </w:r>
      <w:r w:rsidRPr="00D64724">
        <w:rPr>
          <w:rFonts w:ascii="Arial" w:hAnsi="Arial"/>
          <w:sz w:val="18"/>
          <w:szCs w:val="18"/>
        </w:rPr>
        <w:t>young person</w:t>
      </w:r>
      <w:r>
        <w:rPr>
          <w:rFonts w:ascii="Arial" w:hAnsi="Arial"/>
          <w:sz w:val="18"/>
          <w:szCs w:val="18"/>
        </w:rPr>
        <w:t>’s</w:t>
      </w:r>
      <w:r w:rsidRPr="00D64724">
        <w:rPr>
          <w:rFonts w:ascii="Arial" w:hAnsi="Arial"/>
          <w:sz w:val="18"/>
          <w:szCs w:val="18"/>
        </w:rPr>
        <w:t xml:space="preserve"> </w:t>
      </w:r>
      <w:r>
        <w:rPr>
          <w:rFonts w:ascii="Arial" w:hAnsi="Arial"/>
          <w:sz w:val="18"/>
          <w:szCs w:val="18"/>
        </w:rPr>
        <w:t>joining the company shall be assessed separately and provided with enhanced instruction training and supervision.</w:t>
      </w:r>
    </w:p>
    <w:p w14:paraId="547B9129" w14:textId="77777777" w:rsidR="00D91673" w:rsidRPr="00221F3A" w:rsidRDefault="00D91673" w:rsidP="00D91673">
      <w:pPr>
        <w:numPr>
          <w:ilvl w:val="0"/>
          <w:numId w:val="1"/>
        </w:numPr>
        <w:spacing w:after="120" w:line="360" w:lineRule="auto"/>
        <w:ind w:left="400" w:hanging="400"/>
        <w:jc w:val="both"/>
        <w:rPr>
          <w:rFonts w:ascii="Arial" w:hAnsi="Arial"/>
          <w:sz w:val="18"/>
          <w:szCs w:val="18"/>
        </w:rPr>
      </w:pPr>
      <w:r w:rsidRPr="00221F3A">
        <w:rPr>
          <w:rFonts w:ascii="Arial" w:hAnsi="Arial"/>
          <w:sz w:val="18"/>
          <w:szCs w:val="18"/>
        </w:rPr>
        <w:t>To induct all new staff members</w:t>
      </w:r>
      <w:r>
        <w:rPr>
          <w:rFonts w:ascii="Arial" w:hAnsi="Arial"/>
          <w:sz w:val="18"/>
          <w:szCs w:val="18"/>
        </w:rPr>
        <w:t xml:space="preserve"> and contractors</w:t>
      </w:r>
      <w:r w:rsidRPr="00221F3A">
        <w:rPr>
          <w:rFonts w:ascii="Arial" w:hAnsi="Arial"/>
          <w:sz w:val="18"/>
          <w:szCs w:val="18"/>
        </w:rPr>
        <w:t xml:space="preserve"> to ensure they understand the potential hazards within the production areas, and to ensure they understand their responsibilities within the health &amp; safety policy.</w:t>
      </w:r>
    </w:p>
    <w:p w14:paraId="237CAA03" w14:textId="77777777" w:rsidR="00D91673" w:rsidRPr="00AE591D" w:rsidRDefault="00D91673" w:rsidP="00D91673">
      <w:pPr>
        <w:numPr>
          <w:ilvl w:val="0"/>
          <w:numId w:val="1"/>
        </w:numPr>
        <w:spacing w:line="360" w:lineRule="auto"/>
        <w:jc w:val="both"/>
        <w:rPr>
          <w:rFonts w:ascii="Arial" w:hAnsi="Arial"/>
          <w:sz w:val="18"/>
          <w:szCs w:val="18"/>
        </w:rPr>
      </w:pPr>
      <w:r w:rsidRPr="00AE591D">
        <w:rPr>
          <w:rFonts w:ascii="Arial" w:hAnsi="Arial"/>
          <w:sz w:val="18"/>
          <w:szCs w:val="18"/>
        </w:rPr>
        <w:t>Maintain safe arrangements for the use, handling, storage and transport of articles and substances</w:t>
      </w:r>
      <w:r>
        <w:rPr>
          <w:rFonts w:ascii="Arial" w:hAnsi="Arial"/>
          <w:sz w:val="18"/>
          <w:szCs w:val="18"/>
        </w:rPr>
        <w:t xml:space="preserve">, </w:t>
      </w:r>
      <w:r w:rsidRPr="00AE591D">
        <w:rPr>
          <w:rFonts w:ascii="Arial" w:hAnsi="Arial"/>
          <w:sz w:val="18"/>
          <w:szCs w:val="18"/>
        </w:rPr>
        <w:t>and the safe access and egress to the workplace.</w:t>
      </w:r>
    </w:p>
    <w:p w14:paraId="0092FFF3" w14:textId="77777777" w:rsidR="00D91673" w:rsidRPr="00CE08D9" w:rsidRDefault="00D91673" w:rsidP="00D91673">
      <w:pPr>
        <w:spacing w:line="360" w:lineRule="auto"/>
        <w:jc w:val="both"/>
        <w:rPr>
          <w:rFonts w:ascii="Arial" w:hAnsi="Arial"/>
          <w:sz w:val="12"/>
          <w:szCs w:val="12"/>
        </w:rPr>
      </w:pPr>
    </w:p>
    <w:p w14:paraId="2271AC00" w14:textId="77777777" w:rsidR="00D91673" w:rsidRDefault="00D91673" w:rsidP="00D91673">
      <w:pPr>
        <w:numPr>
          <w:ilvl w:val="0"/>
          <w:numId w:val="2"/>
        </w:numPr>
        <w:spacing w:line="360" w:lineRule="auto"/>
        <w:jc w:val="both"/>
        <w:rPr>
          <w:rFonts w:ascii="Arial" w:hAnsi="Arial"/>
          <w:sz w:val="18"/>
          <w:szCs w:val="18"/>
        </w:rPr>
      </w:pPr>
      <w:r>
        <w:rPr>
          <w:rFonts w:ascii="Arial" w:hAnsi="Arial"/>
          <w:sz w:val="18"/>
          <w:szCs w:val="18"/>
        </w:rPr>
        <w:t>Provide comprehensive information, instruction, training, and supervision with the objective of ensuring, so far as is reasonably practicable, the health and safety at work of every employee. All personnel are to be trained to be able to react in an emergency for Fire and or Spillages, t</w:t>
      </w:r>
      <w:r w:rsidRPr="00427399">
        <w:rPr>
          <w:rFonts w:ascii="Arial" w:hAnsi="Arial"/>
          <w:sz w:val="18"/>
          <w:szCs w:val="18"/>
        </w:rPr>
        <w:t>o</w:t>
      </w:r>
      <w:r>
        <w:rPr>
          <w:rFonts w:ascii="Arial" w:hAnsi="Arial"/>
          <w:sz w:val="18"/>
          <w:szCs w:val="18"/>
        </w:rPr>
        <w:t xml:space="preserve"> identify and</w:t>
      </w:r>
      <w:r w:rsidRPr="00427399">
        <w:rPr>
          <w:rFonts w:ascii="Arial" w:hAnsi="Arial"/>
          <w:sz w:val="18"/>
          <w:szCs w:val="18"/>
        </w:rPr>
        <w:t xml:space="preserve"> avoid hazards</w:t>
      </w:r>
      <w:r>
        <w:rPr>
          <w:rFonts w:ascii="Arial" w:hAnsi="Arial"/>
          <w:sz w:val="18"/>
          <w:szCs w:val="18"/>
        </w:rPr>
        <w:t>, to c</w:t>
      </w:r>
      <w:r w:rsidRPr="00427399">
        <w:rPr>
          <w:rFonts w:ascii="Arial" w:hAnsi="Arial"/>
          <w:sz w:val="18"/>
          <w:szCs w:val="18"/>
        </w:rPr>
        <w:t>ontribute to their own safety and health</w:t>
      </w:r>
      <w:r w:rsidRPr="00824FF0">
        <w:rPr>
          <w:rFonts w:ascii="Arial" w:hAnsi="Arial"/>
          <w:sz w:val="18"/>
          <w:szCs w:val="18"/>
        </w:rPr>
        <w:t xml:space="preserve"> and </w:t>
      </w:r>
      <w:r w:rsidRPr="007F3F6D">
        <w:rPr>
          <w:rFonts w:ascii="Arial" w:hAnsi="Arial"/>
          <w:sz w:val="18"/>
          <w:szCs w:val="18"/>
        </w:rPr>
        <w:t>to understand the causes of fire and means for their prevent</w:t>
      </w:r>
      <w:r>
        <w:rPr>
          <w:rFonts w:ascii="Arial" w:hAnsi="Arial"/>
          <w:sz w:val="18"/>
          <w:szCs w:val="18"/>
        </w:rPr>
        <w:t>ion.</w:t>
      </w:r>
    </w:p>
    <w:p w14:paraId="7DE0419B" w14:textId="77777777" w:rsidR="00D91673" w:rsidRPr="00E66AAD" w:rsidRDefault="00D91673" w:rsidP="00D91673">
      <w:pPr>
        <w:spacing w:line="360" w:lineRule="auto"/>
        <w:ind w:left="360"/>
        <w:jc w:val="both"/>
        <w:rPr>
          <w:rFonts w:ascii="Arial" w:hAnsi="Arial"/>
          <w:sz w:val="12"/>
          <w:szCs w:val="12"/>
        </w:rPr>
      </w:pPr>
    </w:p>
    <w:p w14:paraId="1F41D933" w14:textId="77777777" w:rsidR="00D91673" w:rsidRDefault="00D91673" w:rsidP="00D91673">
      <w:pPr>
        <w:numPr>
          <w:ilvl w:val="0"/>
          <w:numId w:val="2"/>
        </w:numPr>
        <w:spacing w:line="360" w:lineRule="auto"/>
        <w:jc w:val="both"/>
        <w:rPr>
          <w:rFonts w:ascii="Arial" w:hAnsi="Arial"/>
          <w:sz w:val="18"/>
          <w:szCs w:val="18"/>
        </w:rPr>
      </w:pPr>
      <w:r>
        <w:rPr>
          <w:rFonts w:ascii="Arial" w:hAnsi="Arial"/>
          <w:sz w:val="18"/>
          <w:szCs w:val="18"/>
        </w:rPr>
        <w:t xml:space="preserve">Apprentices and any employee under the age of 18 years of age will have an individual risk assessment carried out and be provided with enhanced instruction and supervision. </w:t>
      </w:r>
    </w:p>
    <w:p w14:paraId="3C363B64" w14:textId="77777777" w:rsidR="00D91673" w:rsidRPr="00CE08D9" w:rsidRDefault="00D91673" w:rsidP="00D91673">
      <w:pPr>
        <w:spacing w:line="360" w:lineRule="auto"/>
        <w:ind w:left="360"/>
        <w:jc w:val="both"/>
        <w:rPr>
          <w:rFonts w:ascii="Arial" w:hAnsi="Arial"/>
          <w:sz w:val="12"/>
          <w:szCs w:val="12"/>
        </w:rPr>
      </w:pPr>
    </w:p>
    <w:p w14:paraId="07913835" w14:textId="77777777" w:rsidR="00D91673" w:rsidRDefault="00D91673" w:rsidP="00D91673">
      <w:pPr>
        <w:numPr>
          <w:ilvl w:val="0"/>
          <w:numId w:val="2"/>
        </w:numPr>
        <w:spacing w:line="360" w:lineRule="auto"/>
        <w:jc w:val="both"/>
        <w:rPr>
          <w:rFonts w:ascii="Arial" w:hAnsi="Arial"/>
          <w:sz w:val="18"/>
          <w:szCs w:val="18"/>
        </w:rPr>
      </w:pPr>
      <w:r w:rsidRPr="00CE08D9">
        <w:rPr>
          <w:rFonts w:ascii="Arial" w:hAnsi="Arial"/>
          <w:sz w:val="18"/>
          <w:szCs w:val="18"/>
        </w:rPr>
        <w:lastRenderedPageBreak/>
        <w:t>Provide a</w:t>
      </w:r>
      <w:r>
        <w:rPr>
          <w:rFonts w:ascii="Arial" w:hAnsi="Arial"/>
          <w:sz w:val="18"/>
          <w:szCs w:val="18"/>
        </w:rPr>
        <w:t>nd maintain a</w:t>
      </w:r>
      <w:r w:rsidRPr="00CE08D9">
        <w:rPr>
          <w:rFonts w:ascii="Arial" w:hAnsi="Arial"/>
          <w:sz w:val="18"/>
          <w:szCs w:val="18"/>
        </w:rPr>
        <w:t xml:space="preserve"> safe and healthy working environment, by making available all necessary safety devices and personal protective equipment and supervising their use. All hazardous substance in use are to be COSHH assessed before use in any company process. </w:t>
      </w:r>
      <w:r>
        <w:rPr>
          <w:rFonts w:ascii="Arial" w:hAnsi="Arial"/>
          <w:sz w:val="18"/>
          <w:szCs w:val="18"/>
        </w:rPr>
        <w:t xml:space="preserve">In order to maintain a safe workplace, housekeeping standards are to be adhered to. </w:t>
      </w:r>
    </w:p>
    <w:p w14:paraId="69260AAA" w14:textId="77777777" w:rsidR="00D91673" w:rsidRPr="00CE08D9" w:rsidRDefault="00D91673" w:rsidP="00D91673">
      <w:pPr>
        <w:spacing w:line="360" w:lineRule="auto"/>
        <w:jc w:val="both"/>
        <w:rPr>
          <w:rFonts w:ascii="Arial" w:hAnsi="Arial"/>
          <w:sz w:val="12"/>
          <w:szCs w:val="12"/>
        </w:rPr>
      </w:pPr>
    </w:p>
    <w:p w14:paraId="73740B8C" w14:textId="77777777" w:rsidR="00D91673" w:rsidRDefault="00D91673" w:rsidP="00D91673">
      <w:pPr>
        <w:numPr>
          <w:ilvl w:val="0"/>
          <w:numId w:val="3"/>
        </w:numPr>
        <w:spacing w:line="360" w:lineRule="auto"/>
        <w:jc w:val="both"/>
        <w:rPr>
          <w:rFonts w:ascii="Arial" w:hAnsi="Arial"/>
          <w:sz w:val="18"/>
          <w:szCs w:val="18"/>
        </w:rPr>
      </w:pPr>
      <w:r>
        <w:rPr>
          <w:rFonts w:ascii="Arial" w:hAnsi="Arial"/>
          <w:sz w:val="18"/>
          <w:szCs w:val="18"/>
        </w:rPr>
        <w:t>Maintain a constant and continuing interest in health and safety matters applicable to the company’s activities by consulting and involving employees or their representatives.</w:t>
      </w:r>
    </w:p>
    <w:p w14:paraId="45EBFA5D" w14:textId="77777777" w:rsidR="00D91673" w:rsidRDefault="00D91673" w:rsidP="00D91673">
      <w:pPr>
        <w:spacing w:line="360" w:lineRule="auto"/>
        <w:ind w:left="360"/>
        <w:jc w:val="both"/>
        <w:rPr>
          <w:rFonts w:ascii="Arial" w:hAnsi="Arial"/>
          <w:sz w:val="18"/>
          <w:szCs w:val="18"/>
        </w:rPr>
      </w:pPr>
    </w:p>
    <w:p w14:paraId="08F0890C" w14:textId="77777777" w:rsidR="00D91673" w:rsidRDefault="00D91673" w:rsidP="00D91673">
      <w:pPr>
        <w:numPr>
          <w:ilvl w:val="0"/>
          <w:numId w:val="3"/>
        </w:numPr>
        <w:spacing w:line="360" w:lineRule="auto"/>
        <w:jc w:val="both"/>
        <w:rPr>
          <w:rFonts w:ascii="Arial" w:hAnsi="Arial"/>
          <w:sz w:val="18"/>
          <w:szCs w:val="18"/>
        </w:rPr>
      </w:pPr>
      <w:r>
        <w:rPr>
          <w:rFonts w:ascii="Arial" w:hAnsi="Arial"/>
          <w:sz w:val="18"/>
          <w:szCs w:val="18"/>
        </w:rPr>
        <w:t>Monitor the health and safety performance of the company via regular health and safety meetings, to include representatives from all levels of the workforce, deciding and implementing new procedures where required.</w:t>
      </w:r>
    </w:p>
    <w:p w14:paraId="0EC63ADF" w14:textId="77777777" w:rsidR="00D91673" w:rsidRDefault="00D91673" w:rsidP="00D91673">
      <w:pPr>
        <w:spacing w:line="360" w:lineRule="auto"/>
        <w:jc w:val="both"/>
        <w:rPr>
          <w:rFonts w:ascii="Arial" w:hAnsi="Arial"/>
          <w:sz w:val="18"/>
          <w:szCs w:val="18"/>
        </w:rPr>
      </w:pPr>
    </w:p>
    <w:p w14:paraId="65CD489D" w14:textId="77777777" w:rsidR="00D91673" w:rsidRDefault="00D91673" w:rsidP="00D91673">
      <w:pPr>
        <w:numPr>
          <w:ilvl w:val="0"/>
          <w:numId w:val="3"/>
        </w:numPr>
        <w:spacing w:line="360" w:lineRule="auto"/>
        <w:jc w:val="both"/>
        <w:rPr>
          <w:rFonts w:ascii="Arial" w:hAnsi="Arial"/>
          <w:sz w:val="18"/>
          <w:szCs w:val="18"/>
        </w:rPr>
      </w:pPr>
      <w:r w:rsidRPr="00221F3A">
        <w:rPr>
          <w:rFonts w:ascii="Arial" w:hAnsi="Arial"/>
          <w:sz w:val="18"/>
          <w:szCs w:val="18"/>
        </w:rPr>
        <w:t xml:space="preserve">Not to purposely or irresponsibly interfere with, or misuse, anything </w:t>
      </w:r>
      <w:r>
        <w:rPr>
          <w:rFonts w:ascii="Arial" w:hAnsi="Arial"/>
          <w:sz w:val="18"/>
          <w:szCs w:val="18"/>
        </w:rPr>
        <w:t xml:space="preserve">that has been </w:t>
      </w:r>
      <w:r w:rsidRPr="00221F3A">
        <w:rPr>
          <w:rFonts w:ascii="Arial" w:hAnsi="Arial"/>
          <w:sz w:val="18"/>
          <w:szCs w:val="18"/>
        </w:rPr>
        <w:t>provided in the interests of health, safety, or welfare</w:t>
      </w:r>
      <w:r>
        <w:rPr>
          <w:rFonts w:ascii="Arial" w:hAnsi="Arial"/>
          <w:sz w:val="18"/>
          <w:szCs w:val="18"/>
        </w:rPr>
        <w:t>.</w:t>
      </w:r>
    </w:p>
    <w:p w14:paraId="0F679371" w14:textId="77777777" w:rsidR="00D91673" w:rsidRPr="00CE08D9" w:rsidRDefault="00D91673" w:rsidP="00D91673">
      <w:pPr>
        <w:spacing w:line="360" w:lineRule="auto"/>
        <w:jc w:val="both"/>
        <w:rPr>
          <w:rFonts w:ascii="Arial" w:hAnsi="Arial"/>
          <w:sz w:val="12"/>
          <w:szCs w:val="12"/>
        </w:rPr>
      </w:pPr>
    </w:p>
    <w:p w14:paraId="139018D1" w14:textId="77777777" w:rsidR="00D91673" w:rsidRDefault="00D91673" w:rsidP="00D91673">
      <w:pPr>
        <w:numPr>
          <w:ilvl w:val="0"/>
          <w:numId w:val="3"/>
        </w:numPr>
        <w:spacing w:line="360" w:lineRule="auto"/>
        <w:jc w:val="both"/>
        <w:rPr>
          <w:rFonts w:ascii="Arial" w:hAnsi="Arial"/>
          <w:sz w:val="18"/>
          <w:szCs w:val="18"/>
        </w:rPr>
      </w:pPr>
      <w:r>
        <w:rPr>
          <w:rFonts w:ascii="Arial" w:hAnsi="Arial"/>
          <w:sz w:val="18"/>
          <w:szCs w:val="18"/>
        </w:rPr>
        <w:t>The Company will investigate all accidents and incidents, to identify trends and implement controls where necessary. RIDDOR reportable accidents and incidents are to be fully investigated and RIDDOR Reports submitted within stipulated timescales. The H&amp;S Manager is responsible for the investigation and submission of RIDDOR instances.</w:t>
      </w:r>
    </w:p>
    <w:p w14:paraId="1A14B756" w14:textId="77777777" w:rsidR="00D91673" w:rsidRPr="00CE08D9" w:rsidRDefault="00D91673" w:rsidP="00D91673">
      <w:pPr>
        <w:spacing w:line="360" w:lineRule="auto"/>
        <w:rPr>
          <w:rFonts w:ascii="Arial" w:hAnsi="Arial"/>
          <w:sz w:val="12"/>
          <w:szCs w:val="12"/>
        </w:rPr>
      </w:pPr>
    </w:p>
    <w:p w14:paraId="27CA1491" w14:textId="77777777" w:rsidR="00D91673" w:rsidRDefault="00D91673" w:rsidP="00D91673">
      <w:pPr>
        <w:numPr>
          <w:ilvl w:val="0"/>
          <w:numId w:val="3"/>
        </w:numPr>
        <w:spacing w:line="360" w:lineRule="auto"/>
        <w:jc w:val="both"/>
        <w:rPr>
          <w:rFonts w:ascii="Arial" w:hAnsi="Arial"/>
          <w:sz w:val="18"/>
          <w:szCs w:val="18"/>
        </w:rPr>
      </w:pPr>
      <w:r>
        <w:rPr>
          <w:rFonts w:ascii="Arial" w:hAnsi="Arial"/>
          <w:sz w:val="18"/>
          <w:szCs w:val="18"/>
        </w:rPr>
        <w:t xml:space="preserve">The organisation will collect and use data to ensure the health, safety and welfare of its staff and others. Data collected and retention periods will be in line with current GDPR guidelines. </w:t>
      </w:r>
    </w:p>
    <w:p w14:paraId="0E83CC9B" w14:textId="77777777" w:rsidR="00D91673" w:rsidRPr="00CE08D9" w:rsidRDefault="00D91673" w:rsidP="00D91673">
      <w:pPr>
        <w:jc w:val="both"/>
        <w:rPr>
          <w:rFonts w:ascii="Arial" w:hAnsi="Arial"/>
          <w:sz w:val="12"/>
          <w:szCs w:val="12"/>
        </w:rPr>
      </w:pPr>
    </w:p>
    <w:p w14:paraId="714D062F" w14:textId="77777777" w:rsidR="00D91673" w:rsidRPr="009A3022" w:rsidRDefault="00D91673" w:rsidP="00D91673">
      <w:pPr>
        <w:spacing w:line="360" w:lineRule="auto"/>
        <w:jc w:val="both"/>
        <w:rPr>
          <w:rFonts w:ascii="Arial" w:hAnsi="Arial"/>
          <w:sz w:val="18"/>
          <w:szCs w:val="18"/>
        </w:rPr>
      </w:pPr>
      <w:r w:rsidRPr="009A3022">
        <w:rPr>
          <w:rFonts w:ascii="Arial" w:hAnsi="Arial"/>
          <w:sz w:val="18"/>
          <w:szCs w:val="18"/>
        </w:rPr>
        <w:t>All employees and contractors have duties under the Health &amp; Safety at Work etc. Act 1974 and are expected to take reasonable care of their own Health and Safety, and that of others who may be affected by their acts or omissions.  All employees and contractors are expected to co-operate with the company on all matters relating to Health and Safety and in ensuring the objectives of this Policy are met.</w:t>
      </w:r>
    </w:p>
    <w:p w14:paraId="32F33BE6" w14:textId="77777777" w:rsidR="00D91673" w:rsidRDefault="00D91673" w:rsidP="00D91673">
      <w:pPr>
        <w:rPr>
          <w:rFonts w:ascii="Arial" w:hAnsi="Arial"/>
          <w:sz w:val="19"/>
          <w:szCs w:val="19"/>
        </w:rPr>
      </w:pPr>
    </w:p>
    <w:p w14:paraId="384DC617" w14:textId="77777777" w:rsidR="00D91673" w:rsidRDefault="00D91673" w:rsidP="00D91673">
      <w:pPr>
        <w:rPr>
          <w:rFonts w:ascii="Arial" w:hAnsi="Arial"/>
          <w:sz w:val="19"/>
          <w:szCs w:val="19"/>
        </w:rPr>
      </w:pPr>
    </w:p>
    <w:p w14:paraId="1AB52A89" w14:textId="77777777" w:rsidR="00D91673" w:rsidRDefault="00D91673" w:rsidP="00D91673">
      <w:pPr>
        <w:rPr>
          <w:rFonts w:ascii="Arial" w:hAnsi="Arial"/>
          <w:sz w:val="19"/>
          <w:szCs w:val="19"/>
        </w:rPr>
      </w:pPr>
    </w:p>
    <w:p w14:paraId="332D9CDE" w14:textId="77777777" w:rsidR="00D91673" w:rsidRDefault="00D91673" w:rsidP="00D91673">
      <w:pPr>
        <w:rPr>
          <w:rFonts w:ascii="Arial" w:hAnsi="Arial"/>
          <w:sz w:val="19"/>
          <w:szCs w:val="19"/>
        </w:rPr>
      </w:pPr>
    </w:p>
    <w:p w14:paraId="77E7B4FB" w14:textId="77777777" w:rsidR="00D91673" w:rsidRDefault="00D91673" w:rsidP="00D91673">
      <w:pPr>
        <w:rPr>
          <w:rFonts w:ascii="Arial" w:hAnsi="Arial"/>
          <w:sz w:val="19"/>
          <w:szCs w:val="19"/>
        </w:rPr>
      </w:pPr>
    </w:p>
    <w:p w14:paraId="0F16F434" w14:textId="77777777" w:rsidR="00D91673" w:rsidRPr="00DF09B9" w:rsidRDefault="00D91673" w:rsidP="00D91673">
      <w:pPr>
        <w:rPr>
          <w:rFonts w:ascii="Arial" w:hAnsi="Arial"/>
          <w:sz w:val="19"/>
          <w:szCs w:val="19"/>
        </w:rPr>
      </w:pPr>
    </w:p>
    <w:p w14:paraId="7EA31B78" w14:textId="77777777" w:rsidR="00D91673" w:rsidRDefault="00D91673" w:rsidP="00D91673">
      <w:pPr>
        <w:ind w:firstLine="720"/>
        <w:rPr>
          <w:rFonts w:ascii="Arial" w:hAnsi="Arial"/>
          <w:b/>
          <w:sz w:val="20"/>
          <w:szCs w:val="20"/>
        </w:rPr>
      </w:pPr>
      <w:r w:rsidRPr="004B1D19">
        <w:rPr>
          <w:rFonts w:ascii="Arial" w:hAnsi="Arial"/>
          <w:b/>
          <w:sz w:val="20"/>
          <w:szCs w:val="20"/>
        </w:rPr>
        <w:t>Simon P Escott</w:t>
      </w:r>
    </w:p>
    <w:p w14:paraId="5261CDB8" w14:textId="77777777" w:rsidR="00D91673" w:rsidRPr="004B1D19" w:rsidRDefault="00D91673" w:rsidP="00D91673">
      <w:pPr>
        <w:ind w:firstLine="720"/>
        <w:rPr>
          <w:rFonts w:ascii="Arial" w:hAnsi="Arial"/>
          <w:b/>
          <w:sz w:val="20"/>
          <w:szCs w:val="20"/>
        </w:rPr>
      </w:pPr>
    </w:p>
    <w:p w14:paraId="0D1DE0E4" w14:textId="77777777" w:rsidR="00D91673" w:rsidRDefault="00D91673" w:rsidP="00D91673">
      <w:r w:rsidRPr="004B1D19">
        <w:rPr>
          <w:rFonts w:ascii="Arial" w:hAnsi="Arial"/>
          <w:b/>
          <w:sz w:val="20"/>
          <w:szCs w:val="20"/>
        </w:rPr>
        <w:tab/>
        <w:t>Managing Director</w:t>
      </w:r>
      <w:r w:rsidRPr="004B1D19">
        <w:rPr>
          <w:rFonts w:ascii="Arial" w:hAnsi="Arial"/>
          <w:b/>
          <w:sz w:val="20"/>
          <w:szCs w:val="20"/>
        </w:rPr>
        <w:tab/>
      </w:r>
      <w:r w:rsidRPr="004B1D19">
        <w:rPr>
          <w:rFonts w:ascii="Arial" w:hAnsi="Arial"/>
          <w:b/>
          <w:sz w:val="20"/>
          <w:szCs w:val="20"/>
        </w:rPr>
        <w:tab/>
      </w:r>
      <w:r w:rsidRPr="004B1D19">
        <w:rPr>
          <w:rFonts w:ascii="Arial" w:hAnsi="Arial"/>
          <w:b/>
          <w:sz w:val="20"/>
          <w:szCs w:val="20"/>
        </w:rPr>
        <w:tab/>
      </w:r>
      <w:r w:rsidRPr="004B1D19">
        <w:rPr>
          <w:rFonts w:ascii="Arial" w:hAnsi="Arial"/>
          <w:b/>
          <w:sz w:val="20"/>
          <w:szCs w:val="20"/>
        </w:rPr>
        <w:tab/>
      </w:r>
      <w:r w:rsidRPr="004B1D19">
        <w:rPr>
          <w:rFonts w:ascii="Arial" w:hAnsi="Arial"/>
          <w:b/>
          <w:sz w:val="20"/>
          <w:szCs w:val="20"/>
        </w:rPr>
        <w:tab/>
      </w:r>
      <w:r w:rsidRPr="004B1D19">
        <w:rPr>
          <w:rFonts w:ascii="Arial" w:hAnsi="Arial"/>
          <w:b/>
          <w:sz w:val="20"/>
          <w:szCs w:val="20"/>
        </w:rPr>
        <w:tab/>
        <w:t xml:space="preserve">Date </w:t>
      </w:r>
      <w:r>
        <w:rPr>
          <w:rFonts w:ascii="Arial" w:hAnsi="Arial"/>
          <w:b/>
          <w:sz w:val="20"/>
          <w:szCs w:val="20"/>
        </w:rPr>
        <w:t xml:space="preserve">  October 2023</w:t>
      </w:r>
    </w:p>
    <w:p w14:paraId="4E494486" w14:textId="77777777" w:rsidR="00D91673" w:rsidRDefault="00D91673" w:rsidP="00D91673"/>
    <w:p w14:paraId="6166492D" w14:textId="520D9B84" w:rsidR="00AA5B58" w:rsidRDefault="00AA5B58" w:rsidP="00D91673">
      <w:pPr>
        <w:jc w:val="both"/>
      </w:pPr>
    </w:p>
    <w:sectPr w:rsidR="00AA5B58" w:rsidSect="003062A6">
      <w:headerReference w:type="default" r:id="rId8"/>
      <w:footerReference w:type="default" r:id="rId9"/>
      <w:pgSz w:w="11907" w:h="16840" w:code="9"/>
      <w:pgMar w:top="284" w:right="1134" w:bottom="1276" w:left="993"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06E7" w14:textId="77777777" w:rsidR="009114BB" w:rsidRDefault="009114BB" w:rsidP="009114BB">
      <w:r>
        <w:separator/>
      </w:r>
    </w:p>
  </w:endnote>
  <w:endnote w:type="continuationSeparator" w:id="0">
    <w:p w14:paraId="3455A835" w14:textId="77777777" w:rsidR="009114BB" w:rsidRDefault="009114BB" w:rsidP="0091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BF9D" w14:textId="71C9649A" w:rsidR="00AC080D" w:rsidRPr="00ED4412" w:rsidRDefault="00ED4412" w:rsidP="00ED4412">
    <w:pPr>
      <w:pStyle w:val="Footer"/>
      <w:jc w:val="center"/>
      <w:rPr>
        <w:rFonts w:ascii="Arial" w:hAnsi="Arial" w:cs="Arial"/>
        <w:sz w:val="16"/>
      </w:rPr>
    </w:pPr>
    <w:r>
      <w:rPr>
        <w:rFonts w:ascii="Arial" w:hAnsi="Arial" w:cs="Arial"/>
        <w:sz w:val="16"/>
      </w:rPr>
      <w:t>Doc No: PA03-1-03 Revision: 10 - Status: Released - Title: Health and Safety Management System</w:t>
    </w:r>
    <w:r>
      <w:rPr>
        <w:rFonts w:ascii="Arial" w:hAnsi="Arial" w:cs="Arial"/>
        <w:sz w:val="16"/>
      </w:rPr>
      <w:b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4AD6" w14:textId="77777777" w:rsidR="009114BB" w:rsidRDefault="009114BB" w:rsidP="009114BB">
      <w:r>
        <w:separator/>
      </w:r>
    </w:p>
  </w:footnote>
  <w:footnote w:type="continuationSeparator" w:id="0">
    <w:p w14:paraId="6F386EC5" w14:textId="77777777" w:rsidR="009114BB" w:rsidRDefault="009114BB" w:rsidP="00911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F699" w14:textId="0F24D8FF" w:rsidR="00AC080D" w:rsidRPr="00ED4412" w:rsidRDefault="00ED4412" w:rsidP="00ED4412">
    <w:pPr>
      <w:pStyle w:val="Header"/>
      <w:jc w:val="center"/>
      <w:rPr>
        <w:rFonts w:ascii="Arial" w:hAnsi="Arial" w:cs="Arial"/>
        <w:sz w:val="16"/>
      </w:rPr>
    </w:pPr>
    <w:r>
      <w:rPr>
        <w:rFonts w:ascii="Arial" w:hAnsi="Arial" w:cs="Arial"/>
        <w:vanish/>
        <w:sz w:val="16"/>
      </w:rPr>
      <w:t>UNCONTROLLED COPY - 09/02/2024 - c-armstrong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9B4"/>
    <w:multiLevelType w:val="hybridMultilevel"/>
    <w:tmpl w:val="B5E82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8F24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A4646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CBB01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10658514">
    <w:abstractNumId w:val="3"/>
  </w:num>
  <w:num w:numId="2" w16cid:durableId="1824275775">
    <w:abstractNumId w:val="1"/>
  </w:num>
  <w:num w:numId="3" w16cid:durableId="267928639">
    <w:abstractNumId w:val="2"/>
  </w:num>
  <w:num w:numId="4" w16cid:durableId="1662194506">
    <w:abstractNumId w:val="0"/>
  </w:num>
  <w:num w:numId="5" w16cid:durableId="898321176">
    <w:abstractNumId w:val="0"/>
  </w:num>
  <w:num w:numId="6" w16cid:durableId="1941988216">
    <w:abstractNumId w:val="3"/>
  </w:num>
  <w:num w:numId="7" w16cid:durableId="521362864">
    <w:abstractNumId w:val="1"/>
  </w:num>
  <w:num w:numId="8" w16cid:durableId="1932005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TwtGsTy1rU22em0SVpXlT+w7HbNOXKb7t7n4jPb9DvU7O4lVhdYiHlxGicAkPNa6nroy8Fs1SKW7z3iJUaROA==" w:salt="+TlLgRgZIOTRhnt9UA8Qe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29"/>
    <w:rsid w:val="00111CD4"/>
    <w:rsid w:val="00127141"/>
    <w:rsid w:val="001B153C"/>
    <w:rsid w:val="002B3E67"/>
    <w:rsid w:val="003062A6"/>
    <w:rsid w:val="00440015"/>
    <w:rsid w:val="005F5F26"/>
    <w:rsid w:val="00614429"/>
    <w:rsid w:val="009114BB"/>
    <w:rsid w:val="00AA5B58"/>
    <w:rsid w:val="00AC080D"/>
    <w:rsid w:val="00B3768B"/>
    <w:rsid w:val="00D91673"/>
    <w:rsid w:val="00DE0A58"/>
    <w:rsid w:val="00ED4412"/>
    <w:rsid w:val="00F6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91999D"/>
  <w15:chartTrackingRefBased/>
  <w15:docId w15:val="{B490B3B9-7E84-4AA6-A3FE-811ECF96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4429"/>
    <w:pPr>
      <w:tabs>
        <w:tab w:val="center" w:pos="4153"/>
        <w:tab w:val="right" w:pos="8306"/>
      </w:tabs>
    </w:pPr>
  </w:style>
  <w:style w:type="character" w:customStyle="1" w:styleId="HeaderChar">
    <w:name w:val="Header Char"/>
    <w:basedOn w:val="DefaultParagraphFont"/>
    <w:link w:val="Header"/>
    <w:rsid w:val="00614429"/>
    <w:rPr>
      <w:rFonts w:ascii="Times New Roman" w:eastAsia="Times New Roman" w:hAnsi="Times New Roman" w:cs="Times New Roman"/>
      <w:sz w:val="24"/>
      <w:szCs w:val="24"/>
    </w:rPr>
  </w:style>
  <w:style w:type="paragraph" w:styleId="Footer">
    <w:name w:val="footer"/>
    <w:basedOn w:val="Normal"/>
    <w:link w:val="FooterChar"/>
    <w:rsid w:val="00614429"/>
    <w:pPr>
      <w:tabs>
        <w:tab w:val="center" w:pos="4153"/>
        <w:tab w:val="right" w:pos="8306"/>
      </w:tabs>
    </w:pPr>
  </w:style>
  <w:style w:type="character" w:customStyle="1" w:styleId="FooterChar">
    <w:name w:val="Footer Char"/>
    <w:basedOn w:val="DefaultParagraphFont"/>
    <w:link w:val="Footer"/>
    <w:rsid w:val="00614429"/>
    <w:rPr>
      <w:rFonts w:ascii="Times New Roman" w:eastAsia="Times New Roman" w:hAnsi="Times New Roman" w:cs="Times New Roman"/>
      <w:sz w:val="24"/>
      <w:szCs w:val="24"/>
    </w:rPr>
  </w:style>
  <w:style w:type="paragraph" w:styleId="ListParagraph">
    <w:name w:val="List Paragraph"/>
    <w:basedOn w:val="Normal"/>
    <w:uiPriority w:val="34"/>
    <w:qFormat/>
    <w:rsid w:val="006144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4299</Characters>
  <Application>Microsoft Office Word</Application>
  <DocSecurity>8</DocSecurity>
  <Lines>85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Management System</dc:title>
  <dc:subject>General Health &amp; Safety Policy</dc:subject>
  <dc:creator>P-VAUGHAN</dc:creator>
  <cp:keywords>Complete review of H&amp;S policy.</cp:keywords>
  <dc:description/>
  <cp:lastModifiedBy>Colin Armstrong</cp:lastModifiedBy>
  <cp:revision>2</cp:revision>
  <dcterms:created xsi:type="dcterms:W3CDTF">2024-02-09T09:50:00Z</dcterms:created>
  <dcterms:modified xsi:type="dcterms:W3CDTF">2024-02-09T09:50:00Z</dcterms:modified>
  <cp:category>QUALITY-DOC - MANUAL</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LASS">
    <vt:lpwstr>QUALITY-DOC</vt:lpwstr>
  </property>
  <property fmtid="{D5CDD505-2E9C-101B-9397-08002B2CF9AE}" pid="3" name="DOC_NO">
    <vt:lpwstr>PA03-1</vt:lpwstr>
  </property>
  <property fmtid="{D5CDD505-2E9C-101B-9397-08002B2CF9AE}" pid="4" name="DOC_SHEET">
    <vt:lpwstr>03</vt:lpwstr>
  </property>
  <property fmtid="{D5CDD505-2E9C-101B-9397-08002B2CF9AE}" pid="5" name="DOC_REV">
    <vt:lpwstr>10</vt:lpwstr>
  </property>
  <property fmtid="{D5CDD505-2E9C-101B-9397-08002B2CF9AE}" pid="6" name="DOC_NOTE">
    <vt:lpwstr>General Health &amp; Safety Policy</vt:lpwstr>
  </property>
  <property fmtid="{D5CDD505-2E9C-101B-9397-08002B2CF9AE}" pid="7" name="DOC_FORMAT">
    <vt:lpwstr>Format: </vt:lpwstr>
  </property>
  <property fmtid="{D5CDD505-2E9C-101B-9397-08002B2CF9AE}" pid="8" name="DOC_RESP">
    <vt:lpwstr>Responsible: JEHU</vt:lpwstr>
  </property>
  <property fmtid="{D5CDD505-2E9C-101B-9397-08002B2CF9AE}" pid="9" name="DOC_STATUS">
    <vt:lpwstr>Released</vt:lpwstr>
  </property>
  <property fmtid="{D5CDD505-2E9C-101B-9397-08002B2CF9AE}" pid="10" name="USER_FOLDER">
    <vt:lpwstr>\\portav.co.uk\user-profiles$\c-armstrong\Custom-Folders\IFS_CheckOut\temp\</vt:lpwstr>
  </property>
  <property fmtid="{D5CDD505-2E9C-101B-9397-08002B2CF9AE}" pid="11" name="IFS_USER">
    <vt:lpwstr>C-ARMSTRONG</vt:lpwstr>
  </property>
  <property fmtid="{D5CDD505-2E9C-101B-9397-08002B2CF9AE}" pid="12" name="DOC_REF">
    <vt:lpwstr>Document Ref: QUALITY-DOC - PA03-1 - 03 - 10 - Released</vt:lpwstr>
  </property>
  <property fmtid="{D5CDD505-2E9C-101B-9397-08002B2CF9AE}" pid="13" name="CONNECTION_STRING">
    <vt:lpwstr>pa-ifs-ext:63080</vt:lpwstr>
  </property>
  <property fmtid="{D5CDD505-2E9C-101B-9397-08002B2CF9AE}" pid="14" name="CONNECTION_METHOD">
    <vt:lpwstr>SetCredentials</vt:lpwstr>
  </property>
  <property fmtid="{D5CDD505-2E9C-101B-9397-08002B2CF9AE}" pid="15" name="CONNECTION_TYPE">
    <vt:lpwstr>VbMethod</vt:lpwstr>
  </property>
  <property fmtid="{D5CDD505-2E9C-101B-9397-08002B2CF9AE}" pid="16" name="CONNECTION_DETAILS1">
    <vt:lpwstr>portav\ifs-support</vt:lpwstr>
  </property>
  <property fmtid="{D5CDD505-2E9C-101B-9397-08002B2CF9AE}" pid="17" name="CONNECTION_DETAILS2">
    <vt:lpwstr>Password1234</vt:lpwstr>
  </property>
  <property fmtid="{D5CDD505-2E9C-101B-9397-08002B2CF9AE}" pid="18" name="ALTERNATE_DOCUMENT_NO">
    <vt:lpwstr>N/A</vt:lpwstr>
  </property>
  <property fmtid="{D5CDD505-2E9C-101B-9397-08002B2CF9AE}" pid="19" name="REASON_FOR_ISSUE">
    <vt:lpwstr>MANUAL</vt:lpwstr>
  </property>
  <property fmtid="{D5CDD505-2E9C-101B-9397-08002B2CF9AE}" pid="20" name="DOC_APPROVED">
    <vt:lpwstr>1</vt:lpwstr>
  </property>
  <property fmtid="{D5CDD505-2E9C-101B-9397-08002B2CF9AE}" pid="21" name="DOC_APPROVED_TOTAL">
    <vt:lpwstr>1</vt:lpwstr>
  </property>
  <property fmtid="{D5CDD505-2E9C-101B-9397-08002B2CF9AE}" pid="22" name="SECURITY_CLASS">
    <vt:lpwstr/>
  </property>
  <property fmtid="{D5CDD505-2E9C-101B-9397-08002B2CF9AE}" pid="23" name="DATE_CREATED">
    <vt:lpwstr>2023-11-15</vt:lpwstr>
  </property>
  <property fmtid="{D5CDD505-2E9C-101B-9397-08002B2CF9AE}" pid="24" name="REVISION_DATE">
    <vt:lpwstr>2023-11-15</vt:lpwstr>
  </property>
  <property fmtid="{D5CDD505-2E9C-101B-9397-08002B2CF9AE}" pid="25" name="CREATED_BY">
    <vt:lpwstr>P-VAUGHAN</vt:lpwstr>
  </property>
  <property fmtid="{D5CDD505-2E9C-101B-9397-08002B2CF9AE}" pid="26" name="DESCRIPTION_1">
    <vt:lpwstr/>
  </property>
  <property fmtid="{D5CDD505-2E9C-101B-9397-08002B2CF9AE}" pid="27" name="DESCRIPTION_2">
    <vt:lpwstr/>
  </property>
  <property fmtid="{D5CDD505-2E9C-101B-9397-08002B2CF9AE}" pid="28" name="DESCRIPTION_3">
    <vt:lpwstr/>
  </property>
  <property fmtid="{D5CDD505-2E9C-101B-9397-08002B2CF9AE}" pid="29" name="DESCRIPTION_4">
    <vt:lpwstr/>
  </property>
  <property fmtid="{D5CDD505-2E9C-101B-9397-08002B2CF9AE}" pid="30" name="DESCRIPTION_5">
    <vt:lpwstr/>
  </property>
  <property fmtid="{D5CDD505-2E9C-101B-9397-08002B2CF9AE}" pid="31" name="DESCRIPTION_6">
    <vt:lpwstr/>
  </property>
  <property fmtid="{D5CDD505-2E9C-101B-9397-08002B2CF9AE}" pid="32" name="DOC_TITLE_INFO">
    <vt:lpwstr/>
  </property>
  <property fmtid="{D5CDD505-2E9C-101B-9397-08002B2CF9AE}" pid="33" name="FOLDER_NO">
    <vt:lpwstr/>
  </property>
  <property fmtid="{D5CDD505-2E9C-101B-9397-08002B2CF9AE}" pid="34" name="FOLDER_INFO">
    <vt:lpwstr/>
  </property>
  <property fmtid="{D5CDD505-2E9C-101B-9397-08002B2CF9AE}" pid="35" name="FOLDER_NAME">
    <vt:lpwstr/>
  </property>
</Properties>
</file>